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15651" w14:textId="3F907E25" w:rsidR="009E75DD" w:rsidRPr="005E78F8" w:rsidRDefault="003E305F" w:rsidP="00866102">
      <w:pPr>
        <w:pStyle w:val="Nadpis1"/>
        <w:jc w:val="center"/>
        <w:rPr>
          <w:rFonts w:asciiTheme="minorHAnsi" w:hAnsiTheme="minorHAnsi" w:cstheme="minorHAnsi"/>
          <w:sz w:val="24"/>
          <w:szCs w:val="24"/>
        </w:rPr>
      </w:pPr>
      <w:r w:rsidRPr="005E78F8">
        <w:rPr>
          <w:rFonts w:asciiTheme="minorHAnsi" w:hAnsiTheme="minorHAnsi" w:cstheme="minorHAnsi"/>
          <w:sz w:val="24"/>
          <w:szCs w:val="24"/>
        </w:rPr>
        <w:t>E</w:t>
      </w:r>
      <w:r w:rsidR="00886519">
        <w:rPr>
          <w:rFonts w:asciiTheme="minorHAnsi" w:hAnsiTheme="minorHAnsi" w:cstheme="minorHAnsi"/>
          <w:sz w:val="24"/>
          <w:szCs w:val="24"/>
        </w:rPr>
        <w:t>C</w:t>
      </w:r>
      <w:r w:rsidRPr="005E78F8">
        <w:rPr>
          <w:rFonts w:asciiTheme="minorHAnsi" w:hAnsiTheme="minorHAnsi" w:cstheme="minorHAnsi"/>
          <w:sz w:val="24"/>
          <w:szCs w:val="24"/>
        </w:rPr>
        <w:t xml:space="preserve"> Declaration of Conformity</w:t>
      </w:r>
    </w:p>
    <w:p w14:paraId="23C9647A" w14:textId="77777777" w:rsidR="009E75DD" w:rsidRPr="005E78F8" w:rsidRDefault="005948D2" w:rsidP="005948D2">
      <w:pPr>
        <w:spacing w:line="276" w:lineRule="auto"/>
        <w:jc w:val="center"/>
        <w:rPr>
          <w:rFonts w:cstheme="minorHAnsi"/>
          <w:sz w:val="22"/>
          <w:szCs w:val="22"/>
        </w:rPr>
      </w:pPr>
      <w:r w:rsidRPr="005E78F8">
        <w:rPr>
          <w:rFonts w:cstheme="minorHAnsi"/>
          <w:sz w:val="22"/>
          <w:szCs w:val="22"/>
        </w:rPr>
        <w:t>according to Czech Act No. 268/2014 on medical devices, in conjunction with Czech Government Decree No. 54/2015 on technical requirements for medical devices, in accordance with Czech Act No. 22/1997 on technical requirements for products and Council Directive 93/42/EEC concerning medical devices.</w:t>
      </w:r>
    </w:p>
    <w:p w14:paraId="00206A53" w14:textId="1B971245" w:rsidR="009E75DD" w:rsidRPr="005E78F8" w:rsidRDefault="003E305F">
      <w:pPr>
        <w:pStyle w:val="Nadpis2"/>
        <w:rPr>
          <w:rFonts w:asciiTheme="minorHAnsi" w:hAnsiTheme="minorHAnsi" w:cstheme="minorHAnsi"/>
          <w:sz w:val="24"/>
          <w:szCs w:val="24"/>
        </w:rPr>
      </w:pPr>
      <w:r w:rsidRPr="005E78F8">
        <w:rPr>
          <w:rFonts w:asciiTheme="minorHAnsi" w:hAnsiTheme="minorHAnsi" w:cstheme="minorHAnsi"/>
          <w:sz w:val="24"/>
          <w:szCs w:val="24"/>
        </w:rPr>
        <w:t>Manufacturer:</w:t>
      </w:r>
    </w:p>
    <w:p w14:paraId="769BA8FF" w14:textId="77777777" w:rsidR="003E305F" w:rsidRPr="005E78F8" w:rsidRDefault="003E305F" w:rsidP="003E305F">
      <w:pPr>
        <w:spacing w:before="0" w:after="0" w:line="240" w:lineRule="auto"/>
        <w:rPr>
          <w:rFonts w:cstheme="minorHAnsi"/>
          <w:b/>
          <w:bCs/>
        </w:rPr>
      </w:pPr>
      <w:r w:rsidRPr="005E78F8">
        <w:rPr>
          <w:rFonts w:cstheme="minorHAnsi"/>
          <w:b/>
          <w:bCs/>
        </w:rPr>
        <w:t>General Public s.r.o.</w:t>
      </w:r>
    </w:p>
    <w:p w14:paraId="4CAF3D57" w14:textId="77777777" w:rsidR="003E305F" w:rsidRPr="005E78F8" w:rsidRDefault="003E305F" w:rsidP="003E305F">
      <w:pPr>
        <w:spacing w:before="0" w:after="0" w:line="240" w:lineRule="auto"/>
        <w:rPr>
          <w:rFonts w:cstheme="minorHAnsi"/>
        </w:rPr>
      </w:pPr>
      <w:r w:rsidRPr="005E78F8">
        <w:rPr>
          <w:rFonts w:cstheme="minorHAnsi"/>
        </w:rPr>
        <w:t>Hybešova 167/18</w:t>
      </w:r>
    </w:p>
    <w:p w14:paraId="79D120D2" w14:textId="77777777" w:rsidR="003E305F" w:rsidRPr="005E78F8" w:rsidRDefault="003E305F" w:rsidP="003E305F">
      <w:pPr>
        <w:spacing w:before="0" w:after="0" w:line="240" w:lineRule="auto"/>
        <w:rPr>
          <w:rFonts w:cstheme="minorHAnsi"/>
        </w:rPr>
      </w:pPr>
      <w:r w:rsidRPr="005E78F8">
        <w:rPr>
          <w:rFonts w:cstheme="minorHAnsi"/>
        </w:rPr>
        <w:t>360 05 Karlovy Vary – Rybáře, Czech Republic</w:t>
      </w:r>
    </w:p>
    <w:p w14:paraId="66E51FE8" w14:textId="77777777" w:rsidR="009E75DD" w:rsidRPr="005E78F8" w:rsidRDefault="003E305F" w:rsidP="006666B1">
      <w:pPr>
        <w:spacing w:before="0" w:after="0" w:line="240" w:lineRule="auto"/>
        <w:rPr>
          <w:rFonts w:cstheme="minorHAnsi"/>
        </w:rPr>
      </w:pPr>
      <w:r w:rsidRPr="005E78F8">
        <w:rPr>
          <w:rFonts w:cstheme="minorHAnsi"/>
        </w:rPr>
        <w:t>Company ID: 047 88 800</w:t>
      </w:r>
    </w:p>
    <w:p w14:paraId="7F05FECA" w14:textId="77777777" w:rsidR="006666B1" w:rsidRPr="005E78F8" w:rsidRDefault="006666B1" w:rsidP="006666B1">
      <w:pPr>
        <w:spacing w:before="0" w:after="0" w:line="240" w:lineRule="auto"/>
        <w:rPr>
          <w:rFonts w:cstheme="minorHAnsi"/>
        </w:rPr>
      </w:pPr>
    </w:p>
    <w:p w14:paraId="240C80B9" w14:textId="77777777" w:rsidR="005948D2" w:rsidRPr="005E78F8" w:rsidRDefault="005948D2" w:rsidP="005948D2">
      <w:pPr>
        <w:pStyle w:val="Seznamsodrkami"/>
        <w:numPr>
          <w:ilvl w:val="0"/>
          <w:numId w:val="0"/>
        </w:numPr>
        <w:jc w:val="both"/>
        <w:rPr>
          <w:rFonts w:eastAsiaTheme="majorEastAsia" w:cstheme="minorHAnsi"/>
          <w:caps/>
          <w:color w:val="0072C6" w:themeColor="accent1"/>
          <w:spacing w:val="14"/>
        </w:rPr>
      </w:pPr>
      <w:r w:rsidRPr="005E78F8">
        <w:rPr>
          <w:rFonts w:cstheme="minorHAnsi"/>
          <w:caps/>
          <w:color w:val="0072C6" w:themeColor="accent1"/>
        </w:rPr>
        <w:t>Product identification data:</w:t>
      </w:r>
    </w:p>
    <w:p w14:paraId="0870924D" w14:textId="38CDB350" w:rsidR="00BF79B0" w:rsidRPr="005E78F8" w:rsidRDefault="005948D2" w:rsidP="00BF79B0">
      <w:pPr>
        <w:pStyle w:val="Seznamsodrkami"/>
        <w:numPr>
          <w:ilvl w:val="0"/>
          <w:numId w:val="0"/>
        </w:numPr>
        <w:spacing w:line="276" w:lineRule="auto"/>
        <w:jc w:val="both"/>
        <w:rPr>
          <w:rFonts w:cstheme="minorHAnsi"/>
        </w:rPr>
      </w:pPr>
      <w:r w:rsidRPr="005E78F8">
        <w:rPr>
          <w:rFonts w:cstheme="minorHAnsi"/>
          <w:b/>
          <w:bCs/>
        </w:rPr>
        <w:t>Name:</w:t>
      </w:r>
      <w:r w:rsidRPr="005E78F8">
        <w:rPr>
          <w:rFonts w:cstheme="minorHAnsi"/>
        </w:rPr>
        <w:t xml:space="preserve"> Face mask with a rubber string</w:t>
      </w:r>
      <w:r w:rsidR="00BF79B0">
        <w:rPr>
          <w:rFonts w:cstheme="minorHAnsi"/>
        </w:rPr>
        <w:t xml:space="preserve">, </w:t>
      </w:r>
      <w:r w:rsidR="00BF79B0" w:rsidRPr="005E78F8">
        <w:rPr>
          <w:rFonts w:cstheme="minorHAnsi"/>
        </w:rPr>
        <w:t>Face mask with a rubber string</w:t>
      </w:r>
      <w:r w:rsidR="00BF79B0">
        <w:rPr>
          <w:rFonts w:cstheme="minorHAnsi"/>
        </w:rPr>
        <w:t xml:space="preserve"> - Size S</w:t>
      </w:r>
    </w:p>
    <w:p w14:paraId="0EB2FE12" w14:textId="61A94BF1" w:rsidR="005948D2" w:rsidRPr="005E78F8" w:rsidRDefault="005948D2" w:rsidP="005948D2">
      <w:pPr>
        <w:pStyle w:val="Seznamsodrkami"/>
        <w:numPr>
          <w:ilvl w:val="0"/>
          <w:numId w:val="0"/>
        </w:numPr>
        <w:spacing w:line="276" w:lineRule="auto"/>
        <w:jc w:val="both"/>
        <w:rPr>
          <w:rFonts w:cstheme="minorHAnsi"/>
        </w:rPr>
      </w:pPr>
    </w:p>
    <w:p w14:paraId="03C9A93F" w14:textId="77777777" w:rsidR="005948D2" w:rsidRPr="005E78F8" w:rsidRDefault="005948D2" w:rsidP="00886519">
      <w:pPr>
        <w:spacing w:line="276" w:lineRule="auto"/>
        <w:jc w:val="both"/>
        <w:rPr>
          <w:rFonts w:cstheme="minorHAnsi"/>
        </w:rPr>
      </w:pPr>
      <w:r w:rsidRPr="005E78F8">
        <w:rPr>
          <w:rFonts w:cstheme="minorHAnsi"/>
          <w:b/>
          <w:bCs/>
        </w:rPr>
        <w:t>Intended use:</w:t>
      </w:r>
      <w:r w:rsidRPr="005E78F8">
        <w:rPr>
          <w:rFonts w:cstheme="minorHAnsi"/>
        </w:rPr>
        <w:t xml:space="preserve"> The purpose of the Face mask with a rubber string is to reduce the risk of infection transfer especially from the person wearing the mask to their surroundings.</w:t>
      </w:r>
    </w:p>
    <w:p w14:paraId="6A6E8BE8" w14:textId="50C1DD34" w:rsidR="005948D2" w:rsidRPr="005E78F8" w:rsidRDefault="005948D2" w:rsidP="005948D2">
      <w:pPr>
        <w:spacing w:line="276" w:lineRule="auto"/>
        <w:rPr>
          <w:rFonts w:cstheme="minorHAnsi"/>
        </w:rPr>
      </w:pPr>
      <w:r w:rsidRPr="005E78F8">
        <w:rPr>
          <w:rFonts w:cstheme="minorHAnsi"/>
          <w:b/>
          <w:bCs/>
        </w:rPr>
        <w:t>Medical device class:</w:t>
      </w:r>
      <w:r w:rsidRPr="005E78F8">
        <w:rPr>
          <w:rFonts w:cstheme="minorHAnsi"/>
        </w:rPr>
        <w:t xml:space="preserve"> I, non-measuring, non-sterile</w:t>
      </w:r>
      <w:r w:rsidR="005E78F8" w:rsidRPr="005E78F8">
        <w:rPr>
          <w:rFonts w:cstheme="minorHAnsi"/>
        </w:rPr>
        <w:t xml:space="preserve">, </w:t>
      </w:r>
      <w:r w:rsidR="005E78F8" w:rsidRPr="005E78F8">
        <w:rPr>
          <w:rFonts w:cstheme="minorHAnsi"/>
          <w:b/>
          <w:bCs/>
        </w:rPr>
        <w:t>IIR</w:t>
      </w:r>
      <w:r w:rsidR="005E78F8" w:rsidRPr="005E78F8">
        <w:rPr>
          <w:rFonts w:cstheme="minorHAnsi"/>
        </w:rPr>
        <w:t xml:space="preserve"> classification</w:t>
      </w:r>
      <w:r w:rsidR="00886519">
        <w:rPr>
          <w:rFonts w:cstheme="minorHAnsi"/>
        </w:rPr>
        <w:t xml:space="preserve">, </w:t>
      </w:r>
    </w:p>
    <w:p w14:paraId="063C36E7" w14:textId="40FB3327" w:rsidR="00866102" w:rsidRDefault="005948D2" w:rsidP="00886519">
      <w:pPr>
        <w:spacing w:line="276" w:lineRule="auto"/>
        <w:jc w:val="both"/>
        <w:rPr>
          <w:rFonts w:cstheme="minorHAnsi"/>
        </w:rPr>
      </w:pPr>
      <w:r w:rsidRPr="005E78F8">
        <w:rPr>
          <w:rFonts w:cstheme="minorHAnsi"/>
        </w:rPr>
        <w:t>The manufacturer declares that the properties of the medical device identified above meet all requirements stipulated by Czech Act No. 268/2014, Czech Government Decree No. 54/2015 and Council Directive 93/42/EEC and that if used as intended, the medical device is safe, efficient and suitable for use by health care providers. The manufacturer also declares that he has taken measures to ensure medical device compliance with the essential requirements and agreement with manufacturer’s technical documentation</w:t>
      </w:r>
    </w:p>
    <w:p w14:paraId="23AAB08C" w14:textId="4EA7922D" w:rsidR="00866102" w:rsidRPr="00866102" w:rsidRDefault="00866102" w:rsidP="00886519">
      <w:pPr>
        <w:spacing w:line="276" w:lineRule="auto"/>
        <w:jc w:val="both"/>
        <w:rPr>
          <w:rFonts w:cstheme="minorHAnsi"/>
        </w:rPr>
      </w:pPr>
      <w:r w:rsidRPr="00866102">
        <w:rPr>
          <w:rFonts w:cstheme="minorHAnsi"/>
        </w:rPr>
        <w:t>This declaration of conformity is issued under the sole responsibility of the manufacturer</w:t>
      </w:r>
    </w:p>
    <w:p w14:paraId="5FDEF0ED" w14:textId="77777777" w:rsidR="005E78F8" w:rsidRPr="005E78F8" w:rsidRDefault="005E78F8" w:rsidP="005E78F8">
      <w:pPr>
        <w:spacing w:before="0" w:after="0" w:line="240" w:lineRule="auto"/>
        <w:rPr>
          <w:rFonts w:eastAsia="Times New Roman" w:cstheme="minorHAnsi"/>
          <w:b/>
          <w:bCs/>
          <w:lang w:val="cs-CZ" w:eastAsia="cs-CZ" w:bidi="ar-SA"/>
        </w:rPr>
      </w:pPr>
      <w:proofErr w:type="spellStart"/>
      <w:r w:rsidRPr="005E78F8">
        <w:rPr>
          <w:rFonts w:eastAsia="Times New Roman" w:cstheme="minorHAnsi"/>
          <w:b/>
          <w:bCs/>
          <w:lang w:val="cs-CZ" w:eastAsia="cs-CZ" w:bidi="ar-SA"/>
        </w:rPr>
        <w:t>Harmonized</w:t>
      </w:r>
      <w:proofErr w:type="spellEnd"/>
      <w:r w:rsidRPr="005E78F8">
        <w:rPr>
          <w:rFonts w:eastAsia="Times New Roman" w:cstheme="minorHAnsi"/>
          <w:b/>
          <w:bCs/>
          <w:lang w:val="cs-CZ" w:eastAsia="cs-CZ" w:bidi="ar-SA"/>
        </w:rPr>
        <w:t xml:space="preserve"> </w:t>
      </w:r>
      <w:proofErr w:type="spellStart"/>
      <w:r w:rsidRPr="005E78F8">
        <w:rPr>
          <w:rFonts w:eastAsia="Times New Roman" w:cstheme="minorHAnsi"/>
          <w:b/>
          <w:bCs/>
          <w:lang w:val="cs-CZ" w:eastAsia="cs-CZ" w:bidi="ar-SA"/>
        </w:rPr>
        <w:t>standards</w:t>
      </w:r>
      <w:proofErr w:type="spellEnd"/>
      <w:r w:rsidRPr="005E78F8">
        <w:rPr>
          <w:rFonts w:eastAsia="Times New Roman" w:cstheme="minorHAnsi"/>
          <w:b/>
          <w:bCs/>
          <w:lang w:val="cs-CZ" w:eastAsia="cs-CZ" w:bidi="ar-SA"/>
        </w:rPr>
        <w:t xml:space="preserve"> </w:t>
      </w:r>
      <w:proofErr w:type="spellStart"/>
      <w:r w:rsidRPr="005E78F8">
        <w:rPr>
          <w:rFonts w:eastAsia="Times New Roman" w:cstheme="minorHAnsi"/>
          <w:b/>
          <w:bCs/>
          <w:lang w:val="cs-CZ" w:eastAsia="cs-CZ" w:bidi="ar-SA"/>
        </w:rPr>
        <w:t>used</w:t>
      </w:r>
      <w:proofErr w:type="spellEnd"/>
      <w:r w:rsidRPr="005E78F8">
        <w:rPr>
          <w:rFonts w:eastAsia="Times New Roman" w:cstheme="minorHAnsi"/>
          <w:b/>
          <w:bCs/>
          <w:lang w:val="cs-CZ" w:eastAsia="cs-CZ" w:bidi="ar-SA"/>
        </w:rPr>
        <w:t xml:space="preserve">: </w:t>
      </w:r>
    </w:p>
    <w:p w14:paraId="18D90A32" w14:textId="77777777" w:rsidR="005E78F8" w:rsidRPr="005E78F8" w:rsidRDefault="005E78F8" w:rsidP="005E78F8">
      <w:pPr>
        <w:spacing w:before="0" w:after="0" w:line="240" w:lineRule="auto"/>
        <w:rPr>
          <w:rFonts w:eastAsia="Times New Roman" w:cstheme="minorHAnsi"/>
          <w:lang w:val="cs-CZ" w:eastAsia="cs-CZ" w:bidi="ar-SA"/>
        </w:rPr>
      </w:pPr>
      <w:r w:rsidRPr="005E78F8">
        <w:rPr>
          <w:rFonts w:eastAsia="Times New Roman" w:cstheme="minorHAnsi"/>
          <w:lang w:val="cs-CZ" w:eastAsia="cs-CZ" w:bidi="ar-SA"/>
        </w:rPr>
        <w:t xml:space="preserve">ČSN EN 14683: 2019 + AC: 2019, ČSN EN ISO 10993-1: 2010, </w:t>
      </w:r>
    </w:p>
    <w:p w14:paraId="2771D665" w14:textId="77777777" w:rsidR="005E78F8" w:rsidRPr="005E78F8" w:rsidRDefault="005E78F8" w:rsidP="005E78F8">
      <w:pPr>
        <w:spacing w:before="0" w:after="0" w:line="240" w:lineRule="auto"/>
        <w:rPr>
          <w:rFonts w:eastAsia="Times New Roman" w:cstheme="minorHAnsi"/>
          <w:lang w:val="cs-CZ" w:eastAsia="cs-CZ" w:bidi="ar-SA"/>
        </w:rPr>
      </w:pPr>
      <w:r w:rsidRPr="005E78F8">
        <w:rPr>
          <w:rFonts w:eastAsia="Times New Roman" w:cstheme="minorHAnsi"/>
          <w:lang w:val="cs-CZ" w:eastAsia="cs-CZ" w:bidi="ar-SA"/>
        </w:rPr>
        <w:t xml:space="preserve">CSN EN ISO 14971: 2012, CSN EN 62366-1: 2019, </w:t>
      </w:r>
    </w:p>
    <w:p w14:paraId="4AE80C41" w14:textId="5968E04D" w:rsidR="005E78F8" w:rsidRPr="005E78F8" w:rsidRDefault="005E78F8" w:rsidP="005E78F8">
      <w:pPr>
        <w:spacing w:before="0" w:after="0" w:line="240" w:lineRule="auto"/>
        <w:rPr>
          <w:rFonts w:eastAsia="Times New Roman" w:cstheme="minorHAnsi"/>
          <w:lang w:val="cs-CZ" w:eastAsia="cs-CZ" w:bidi="ar-SA"/>
        </w:rPr>
      </w:pPr>
      <w:r w:rsidRPr="005E78F8">
        <w:rPr>
          <w:rFonts w:eastAsia="Times New Roman" w:cstheme="minorHAnsi"/>
          <w:lang w:val="cs-CZ" w:eastAsia="cs-CZ" w:bidi="ar-SA"/>
        </w:rPr>
        <w:t>ČSN ISO 15223-1: 2017, ČSN EN 1041 + A1: 2014.</w:t>
      </w:r>
    </w:p>
    <w:p w14:paraId="4970394F" w14:textId="539CA831" w:rsidR="006666B1" w:rsidRPr="005E78F8" w:rsidRDefault="006666B1" w:rsidP="004F6C38">
      <w:pPr>
        <w:pStyle w:val="Seznamsodrkami"/>
        <w:numPr>
          <w:ilvl w:val="0"/>
          <w:numId w:val="0"/>
        </w:numPr>
        <w:jc w:val="both"/>
        <w:rPr>
          <w:rFonts w:cstheme="minorHAnsi"/>
        </w:rPr>
      </w:pPr>
      <w:r w:rsidRPr="005E78F8">
        <w:rPr>
          <w:rFonts w:cstheme="minorHAnsi"/>
        </w:rPr>
        <w:t xml:space="preserve">Karlovy Vary, </w:t>
      </w:r>
      <w:r w:rsidR="005E78F8">
        <w:rPr>
          <w:rFonts w:cstheme="minorHAnsi"/>
        </w:rPr>
        <w:t>10</w:t>
      </w:r>
      <w:r w:rsidR="004F6C38" w:rsidRPr="005E78F8">
        <w:rPr>
          <w:rFonts w:cstheme="minorHAnsi"/>
        </w:rPr>
        <w:t>th</w:t>
      </w:r>
      <w:r w:rsidRPr="005E78F8">
        <w:rPr>
          <w:rFonts w:cstheme="minorHAnsi"/>
        </w:rPr>
        <w:t xml:space="preserve"> </w:t>
      </w:r>
      <w:r w:rsidR="005E78F8">
        <w:rPr>
          <w:rFonts w:cstheme="minorHAnsi"/>
        </w:rPr>
        <w:t>October</w:t>
      </w:r>
      <w:r w:rsidRPr="005E78F8">
        <w:rPr>
          <w:rFonts w:cstheme="minorHAnsi"/>
        </w:rPr>
        <w:t xml:space="preserve"> 2020</w:t>
      </w:r>
    </w:p>
    <w:p w14:paraId="71537951" w14:textId="52BE40F3" w:rsidR="006666B1" w:rsidRPr="005E78F8" w:rsidRDefault="006666B1" w:rsidP="006666B1">
      <w:pPr>
        <w:pStyle w:val="Seznamsodrkami"/>
        <w:numPr>
          <w:ilvl w:val="0"/>
          <w:numId w:val="0"/>
        </w:numPr>
        <w:ind w:left="720" w:firstLine="720"/>
        <w:jc w:val="right"/>
        <w:rPr>
          <w:rFonts w:cstheme="minorHAnsi"/>
        </w:rPr>
      </w:pPr>
      <w:r w:rsidRPr="005E78F8">
        <w:rPr>
          <w:rFonts w:cstheme="minorHAnsi"/>
          <w:noProof/>
        </w:rPr>
        <w:drawing>
          <wp:inline distT="0" distB="0" distL="0" distR="0" wp14:anchorId="43987C91" wp14:editId="29778B15">
            <wp:extent cx="2085975" cy="821026"/>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 handlir.png"/>
                    <pic:cNvPicPr/>
                  </pic:nvPicPr>
                  <pic:blipFill>
                    <a:blip r:embed="rId7"/>
                    <a:stretch>
                      <a:fillRect/>
                    </a:stretch>
                  </pic:blipFill>
                  <pic:spPr>
                    <a:xfrm>
                      <a:off x="0" y="0"/>
                      <a:ext cx="2235501" cy="879878"/>
                    </a:xfrm>
                    <a:prstGeom prst="rect">
                      <a:avLst/>
                    </a:prstGeom>
                  </pic:spPr>
                </pic:pic>
              </a:graphicData>
            </a:graphic>
          </wp:inline>
        </w:drawing>
      </w:r>
    </w:p>
    <w:p w14:paraId="2A620EAA" w14:textId="77777777" w:rsidR="006666B1" w:rsidRPr="005E78F8" w:rsidRDefault="006666B1" w:rsidP="006666B1">
      <w:pPr>
        <w:pStyle w:val="Seznamsodrkami"/>
        <w:numPr>
          <w:ilvl w:val="0"/>
          <w:numId w:val="0"/>
        </w:numPr>
        <w:jc w:val="right"/>
        <w:rPr>
          <w:rFonts w:cstheme="minorHAnsi"/>
        </w:rPr>
      </w:pPr>
      <w:r w:rsidRPr="005E78F8">
        <w:rPr>
          <w:rFonts w:cstheme="minorHAnsi"/>
        </w:rPr>
        <w:t>Radek Handlíř</w:t>
      </w:r>
    </w:p>
    <w:p w14:paraId="0ED95B83" w14:textId="77777777" w:rsidR="006666B1" w:rsidRPr="005E78F8" w:rsidRDefault="006666B1" w:rsidP="006666B1">
      <w:pPr>
        <w:pStyle w:val="Seznamsodrkami"/>
        <w:numPr>
          <w:ilvl w:val="0"/>
          <w:numId w:val="0"/>
        </w:numPr>
        <w:jc w:val="right"/>
        <w:rPr>
          <w:rFonts w:cstheme="minorHAnsi"/>
        </w:rPr>
      </w:pPr>
      <w:r w:rsidRPr="005E78F8">
        <w:rPr>
          <w:rFonts w:cstheme="minorHAnsi"/>
        </w:rPr>
        <w:lastRenderedPageBreak/>
        <w:t>CEO</w:t>
      </w:r>
    </w:p>
    <w:sectPr w:rsidR="006666B1" w:rsidRPr="005E78F8" w:rsidSect="00910333">
      <w:footerReference w:type="default" r:id="rId8"/>
      <w:headerReference w:type="first" r:id="rId9"/>
      <w:footerReference w:type="first" r:id="rId10"/>
      <w:pgSz w:w="11907" w:h="16839" w:code="9"/>
      <w:pgMar w:top="1145" w:right="1008" w:bottom="1440" w:left="1008" w:header="226" w:footer="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6C4F9" w14:textId="77777777" w:rsidR="009E7F6B" w:rsidRDefault="009E7F6B">
      <w:pPr>
        <w:spacing w:before="0" w:after="0" w:line="240" w:lineRule="auto"/>
      </w:pPr>
      <w:r>
        <w:separator/>
      </w:r>
    </w:p>
    <w:p w14:paraId="214F638B" w14:textId="77777777" w:rsidR="009E7F6B" w:rsidRDefault="009E7F6B"/>
  </w:endnote>
  <w:endnote w:type="continuationSeparator" w:id="0">
    <w:p w14:paraId="13B8A6E5" w14:textId="77777777" w:rsidR="009E7F6B" w:rsidRDefault="009E7F6B">
      <w:pPr>
        <w:spacing w:before="0" w:after="0" w:line="240" w:lineRule="auto"/>
      </w:pPr>
      <w:r>
        <w:continuationSeparator/>
      </w:r>
    </w:p>
    <w:p w14:paraId="2DE7615B" w14:textId="77777777" w:rsidR="009E7F6B" w:rsidRDefault="009E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FZShuTi">
    <w:altName w:val="方正舒体"/>
    <w:panose1 w:val="00000000000000000000"/>
    <w:charset w:val="86"/>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171722"/>
      <w:docPartObj>
        <w:docPartGallery w:val="Page Numbers (Bottom of Page)"/>
        <w:docPartUnique/>
      </w:docPartObj>
    </w:sdtPr>
    <w:sdtEndPr>
      <w:rPr>
        <w:noProof/>
      </w:rPr>
    </w:sdtEndPr>
    <w:sdtContent>
      <w:p w14:paraId="06F4A400" w14:textId="77777777" w:rsidR="009E75DD" w:rsidRDefault="00ED1EB1">
        <w:pPr>
          <w:pStyle w:val="Zpat"/>
        </w:pPr>
        <w:r>
          <w:fldChar w:fldCharType="begin"/>
        </w:r>
        <w:r>
          <w:instrText xml:space="preserve"> PAGE   \* MERGEFORMAT </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31414" w14:textId="65204DBD" w:rsidR="009E75DD" w:rsidRDefault="003E305F" w:rsidP="00910333">
    <w:pPr>
      <w:pStyle w:val="Zpat"/>
      <w:ind w:left="-284" w:right="-315"/>
    </w:pPr>
    <w:r>
      <w:t>General Public s.r.o.</w:t>
    </w:r>
    <w:r>
      <w:tab/>
    </w:r>
    <w:r>
      <w:tab/>
    </w:r>
    <w:r>
      <w:tab/>
    </w:r>
    <w:r>
      <w:tab/>
    </w:r>
    <w:r>
      <w:tab/>
    </w:r>
    <w:r>
      <w:tab/>
    </w:r>
    <w:r>
      <w:tab/>
    </w:r>
    <w:r>
      <w:tab/>
      <w:t xml:space="preserve">       Company ID: 04788800</w:t>
    </w:r>
  </w:p>
  <w:p w14:paraId="4BC628F1" w14:textId="42DF0D5D" w:rsidR="003E305F" w:rsidRDefault="003E305F" w:rsidP="00910333">
    <w:pPr>
      <w:pStyle w:val="Zpat"/>
      <w:ind w:left="-284" w:right="-315"/>
    </w:pPr>
    <w:r>
      <w:t xml:space="preserve">257 084 16718  </w:t>
    </w:r>
    <w:r>
      <w:tab/>
    </w:r>
    <w:r w:rsidR="00AE5A31">
      <w:tab/>
    </w:r>
    <w:r w:rsidR="00AE5A31">
      <w:tab/>
    </w:r>
    <w:r w:rsidR="00AE5A31">
      <w:tab/>
    </w:r>
    <w:r w:rsidR="00AE5A31">
      <w:tab/>
    </w:r>
    <w:r w:rsidR="00AE5A31">
      <w:tab/>
    </w:r>
    <w:r w:rsidR="00AE5A31">
      <w:tab/>
    </w:r>
    <w:r w:rsidR="00AE5A31">
      <w:tab/>
      <w:t xml:space="preserve">         </w:t>
    </w:r>
    <w:r>
      <w:t>Tax No.: CZ04788800</w:t>
    </w:r>
  </w:p>
  <w:p w14:paraId="0C1D920D" w14:textId="055AB297" w:rsidR="003E305F" w:rsidRDefault="003E305F" w:rsidP="00910333">
    <w:pPr>
      <w:pStyle w:val="Zpat"/>
      <w:ind w:left="-284" w:right="-315"/>
    </w:pPr>
    <w:r>
      <w:t xml:space="preserve">360 05 Karlovy Vary </w:t>
    </w:r>
  </w:p>
  <w:p w14:paraId="0381F92A" w14:textId="5C884ED8" w:rsidR="005E78F8" w:rsidRPr="003E305F" w:rsidRDefault="005E78F8" w:rsidP="00910333">
    <w:pPr>
      <w:pStyle w:val="Zpat"/>
      <w:ind w:left="-284" w:right="-315"/>
      <w:rPr>
        <w:sz w:val="21"/>
        <w:szCs w:val="21"/>
      </w:rPr>
    </w:pPr>
    <w:r>
      <w:t>Czech republic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C2264" w14:textId="77777777" w:rsidR="009E7F6B" w:rsidRDefault="009E7F6B">
      <w:pPr>
        <w:spacing w:before="0" w:after="0" w:line="240" w:lineRule="auto"/>
      </w:pPr>
      <w:r>
        <w:separator/>
      </w:r>
    </w:p>
    <w:p w14:paraId="4C400CCD" w14:textId="77777777" w:rsidR="009E7F6B" w:rsidRDefault="009E7F6B"/>
  </w:footnote>
  <w:footnote w:type="continuationSeparator" w:id="0">
    <w:p w14:paraId="0D0BE13F" w14:textId="77777777" w:rsidR="009E7F6B" w:rsidRDefault="009E7F6B">
      <w:pPr>
        <w:spacing w:before="0" w:after="0" w:line="240" w:lineRule="auto"/>
      </w:pPr>
      <w:r>
        <w:continuationSeparator/>
      </w:r>
    </w:p>
    <w:p w14:paraId="1BCCE4BD" w14:textId="77777777" w:rsidR="009E7F6B" w:rsidRDefault="009E7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CD24" w14:textId="77777777" w:rsidR="009E75DD" w:rsidRDefault="003E305F" w:rsidP="003E305F">
    <w:pPr>
      <w:pStyle w:val="Zhlav"/>
      <w:ind w:left="6804"/>
    </w:pPr>
    <w:r>
      <w:rPr>
        <w:noProof/>
      </w:rPr>
      <w:drawing>
        <wp:inline distT="0" distB="0" distL="0" distR="0" wp14:anchorId="02ECDB0C" wp14:editId="539C0638">
          <wp:extent cx="2548128" cy="864576"/>
          <wp:effectExtent l="0" t="0" r="5080" b="0"/>
          <wp:docPr id="1" name="Obrázek 1" descr="Obsah obrázku kreslení, jíd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public_logo.png"/>
                  <pic:cNvPicPr/>
                </pic:nvPicPr>
                <pic:blipFill>
                  <a:blip r:embed="rId1"/>
                  <a:stretch>
                    <a:fillRect/>
                  </a:stretch>
                </pic:blipFill>
                <pic:spPr>
                  <a:xfrm>
                    <a:off x="0" y="0"/>
                    <a:ext cx="2611537" cy="88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slovanseznam"/>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61C5D"/>
    <w:multiLevelType w:val="hybridMultilevel"/>
    <w:tmpl w:val="9F4A8688"/>
    <w:lvl w:ilvl="0" w:tplc="ABE84DA8">
      <w:start w:val="1"/>
      <w:numFmt w:val="bullet"/>
      <w:pStyle w:val="Seznamsodrkami"/>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5F"/>
    <w:rsid w:val="00034726"/>
    <w:rsid w:val="00087CB2"/>
    <w:rsid w:val="000F10E0"/>
    <w:rsid w:val="001876CA"/>
    <w:rsid w:val="003E305F"/>
    <w:rsid w:val="004F6C38"/>
    <w:rsid w:val="00500D0A"/>
    <w:rsid w:val="005948D2"/>
    <w:rsid w:val="005E78F8"/>
    <w:rsid w:val="006666B1"/>
    <w:rsid w:val="00866102"/>
    <w:rsid w:val="00886519"/>
    <w:rsid w:val="00910333"/>
    <w:rsid w:val="009E75DD"/>
    <w:rsid w:val="009E7F6B"/>
    <w:rsid w:val="009F0117"/>
    <w:rsid w:val="00A24C2A"/>
    <w:rsid w:val="00A41A18"/>
    <w:rsid w:val="00AC1D92"/>
    <w:rsid w:val="00AE5A31"/>
    <w:rsid w:val="00BF79B0"/>
    <w:rsid w:val="00CE0ADF"/>
    <w:rsid w:val="00D44110"/>
    <w:rsid w:val="00D72F04"/>
    <w:rsid w:val="00DF728E"/>
    <w:rsid w:val="00ED1EB1"/>
    <w:rsid w:val="00F73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8B679"/>
  <w15:chartTrackingRefBased/>
  <w15:docId w15:val="{A55B0B93-9115-7243-AE56-5504C288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en-GB" w:eastAsia="ja-JP" w:bidi="cs-CZ"/>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76CA"/>
  </w:style>
  <w:style w:type="paragraph" w:styleId="Nadpis1">
    <w:name w:val="heading 1"/>
    <w:basedOn w:val="Normln"/>
    <w:next w:val="Normln"/>
    <w:link w:val="Nadpis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Nadpis2">
    <w:name w:val="heading 2"/>
    <w:basedOn w:val="Normln"/>
    <w:next w:val="Normln"/>
    <w:link w:val="Nadpis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Nadpis3">
    <w:name w:val="heading 3"/>
    <w:basedOn w:val="Normln"/>
    <w:next w:val="Normln"/>
    <w:link w:val="Nadpis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Nadpis6">
    <w:name w:val="heading 6"/>
    <w:basedOn w:val="Normln"/>
    <w:next w:val="Normln"/>
    <w:link w:val="Nadpis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Nadpis7">
    <w:name w:val="heading 7"/>
    <w:basedOn w:val="Normln"/>
    <w:next w:val="Normln"/>
    <w:link w:val="Nadpis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Nadpis8">
    <w:name w:val="heading 8"/>
    <w:basedOn w:val="Normln"/>
    <w:next w:val="Normln"/>
    <w:link w:val="Nadpis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Nadpis9">
    <w:name w:val="heading 9"/>
    <w:basedOn w:val="Normln"/>
    <w:next w:val="Normln"/>
    <w:link w:val="Nadpis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Tabulkaseznamu3zvraznn1">
    <w:name w:val="List Table 3 Accent 1"/>
    <w:basedOn w:val="Normlntabulka"/>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Nzev">
    <w:name w:val="Title"/>
    <w:basedOn w:val="Normln"/>
    <w:next w:val="Normln"/>
    <w:link w:val="Nzev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NzevChar">
    <w:name w:val="Název Char"/>
    <w:basedOn w:val="Standardnpsmoodstavce"/>
    <w:link w:val="Nzev"/>
    <w:uiPriority w:val="10"/>
    <w:semiHidden/>
    <w:rPr>
      <w:rFonts w:asciiTheme="majorHAnsi" w:eastAsiaTheme="majorEastAsia" w:hAnsiTheme="majorHAnsi" w:cstheme="majorBidi"/>
      <w:caps/>
      <w:color w:val="F98723" w:themeColor="accent2"/>
      <w:spacing w:val="14"/>
      <w:kern w:val="28"/>
      <w:sz w:val="84"/>
      <w:szCs w:val="56"/>
    </w:rPr>
  </w:style>
  <w:style w:type="paragraph" w:styleId="Podnadpis">
    <w:name w:val="Subtitle"/>
    <w:basedOn w:val="Normln"/>
    <w:next w:val="Normln"/>
    <w:link w:val="Podnadpis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Nadpis1Char">
    <w:name w:val="Nadpis 1 Char"/>
    <w:basedOn w:val="Standardnpsmoodstavce"/>
    <w:link w:val="Nadpis1"/>
    <w:uiPriority w:val="9"/>
    <w:rPr>
      <w:rFonts w:asciiTheme="majorHAnsi" w:eastAsiaTheme="majorEastAsia" w:hAnsiTheme="majorHAnsi" w:cstheme="majorBidi"/>
      <w:caps/>
      <w:color w:val="0072C6" w:themeColor="accent1"/>
      <w:spacing w:val="14"/>
      <w:sz w:val="64"/>
      <w:szCs w:val="32"/>
    </w:rPr>
  </w:style>
  <w:style w:type="character" w:customStyle="1" w:styleId="Nadpis2Char">
    <w:name w:val="Nadpis 2 Char"/>
    <w:basedOn w:val="Standardnpsmoodstavce"/>
    <w:link w:val="Nadpis2"/>
    <w:uiPriority w:val="9"/>
    <w:rPr>
      <w:rFonts w:asciiTheme="majorHAnsi" w:eastAsiaTheme="majorEastAsia" w:hAnsiTheme="majorHAnsi" w:cstheme="majorBidi"/>
      <w:caps/>
      <w:color w:val="0072C6" w:themeColor="accent1"/>
      <w:spacing w:val="14"/>
      <w:sz w:val="40"/>
      <w:szCs w:val="26"/>
    </w:rPr>
  </w:style>
  <w:style w:type="paragraph" w:styleId="Seznamsodrkami">
    <w:name w:val="List Bullet"/>
    <w:basedOn w:val="Normln"/>
    <w:uiPriority w:val="31"/>
    <w:qFormat/>
    <w:pPr>
      <w:numPr>
        <w:numId w:val="8"/>
      </w:numPr>
      <w:contextualSpacing/>
    </w:pPr>
  </w:style>
  <w:style w:type="paragraph" w:styleId="Zhlav">
    <w:name w:val="header"/>
    <w:basedOn w:val="Normln"/>
    <w:link w:val="ZhlavChar"/>
    <w:uiPriority w:val="99"/>
    <w:unhideWhenUsed/>
    <w:pPr>
      <w:spacing w:before="0" w:after="0" w:line="240" w:lineRule="auto"/>
    </w:pPr>
  </w:style>
  <w:style w:type="character" w:customStyle="1" w:styleId="ZhlavChar">
    <w:name w:val="Záhlaví Char"/>
    <w:basedOn w:val="Standardnpsmoodstavce"/>
    <w:link w:val="Zhlav"/>
    <w:uiPriority w:val="99"/>
  </w:style>
  <w:style w:type="paragraph" w:styleId="Vrazncitt">
    <w:name w:val="Intense Quote"/>
    <w:basedOn w:val="Normln"/>
    <w:next w:val="Normln"/>
    <w:link w:val="Vrazncitt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Normlntabulka"/>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PodnadpisChar">
    <w:name w:val="Podnadpis Char"/>
    <w:basedOn w:val="Standardnpsmoodstavce"/>
    <w:link w:val="Podnadpis"/>
    <w:uiPriority w:val="11"/>
    <w:semiHidden/>
    <w:rPr>
      <w:rFonts w:eastAsiaTheme="minorEastAsia"/>
      <w:caps/>
      <w:sz w:val="40"/>
      <w:szCs w:val="22"/>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spacing w:val="14"/>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spacing w:val="14"/>
      <w:sz w:val="26"/>
      <w:szCs w:val="21"/>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spacing w:val="14"/>
      <w:sz w:val="26"/>
      <w:szCs w:val="21"/>
    </w:rPr>
  </w:style>
  <w:style w:type="character" w:styleId="Zdraznnjemn">
    <w:name w:val="Subtle Emphasis"/>
    <w:basedOn w:val="Standardnpsmoodstavce"/>
    <w:uiPriority w:val="19"/>
    <w:semiHidden/>
    <w:unhideWhenUsed/>
    <w:qFormat/>
    <w:rPr>
      <w:i/>
      <w:iCs/>
      <w:color w:val="0072C6" w:themeColor="accent1"/>
    </w:rPr>
  </w:style>
  <w:style w:type="character" w:styleId="Zdraznn">
    <w:name w:val="Emphasis"/>
    <w:basedOn w:val="Standardnpsmoodstavce"/>
    <w:uiPriority w:val="20"/>
    <w:semiHidden/>
    <w:unhideWhenUsed/>
    <w:qFormat/>
    <w:rPr>
      <w:i/>
      <w:iCs/>
      <w:color w:val="F98723" w:themeColor="accent2"/>
    </w:rPr>
  </w:style>
  <w:style w:type="character" w:styleId="Zdraznnintenzivn">
    <w:name w:val="Intense Emphasis"/>
    <w:basedOn w:val="Standardnpsmoodstavce"/>
    <w:uiPriority w:val="21"/>
    <w:semiHidden/>
    <w:unhideWhenUsed/>
    <w:qFormat/>
    <w:rPr>
      <w:b/>
      <w:i/>
      <w:iCs/>
      <w:color w:val="F98723" w:themeColor="accent2"/>
    </w:rPr>
  </w:style>
  <w:style w:type="character" w:styleId="Siln">
    <w:name w:val="Strong"/>
    <w:basedOn w:val="Standardnpsmoodstavce"/>
    <w:uiPriority w:val="22"/>
    <w:semiHidden/>
    <w:unhideWhenUsed/>
    <w:qFormat/>
    <w:rPr>
      <w:b/>
      <w:bCs/>
      <w:color w:val="0072C6" w:themeColor="accent1"/>
    </w:rPr>
  </w:style>
  <w:style w:type="character" w:styleId="Odkazjemn">
    <w:name w:val="Subtle Reference"/>
    <w:basedOn w:val="Standardnpsmoodstavce"/>
    <w:uiPriority w:val="31"/>
    <w:semiHidden/>
    <w:unhideWhenUsed/>
    <w:qFormat/>
    <w:rPr>
      <w:i/>
      <w:caps/>
      <w:smallCaps w:val="0"/>
      <w:color w:val="0072C6" w:themeColor="accent1"/>
    </w:rPr>
  </w:style>
  <w:style w:type="character" w:styleId="Odkazintenzivn">
    <w:name w:val="Intense Reference"/>
    <w:basedOn w:val="Standardnpsmoodstavce"/>
    <w:uiPriority w:val="32"/>
    <w:semiHidden/>
    <w:unhideWhenUsed/>
    <w:qFormat/>
    <w:rPr>
      <w:b/>
      <w:bCs/>
      <w:i/>
      <w:caps/>
      <w:smallCaps w:val="0"/>
      <w:color w:val="0072C6" w:themeColor="accent1"/>
      <w:spacing w:val="0"/>
    </w:rPr>
  </w:style>
  <w:style w:type="character" w:styleId="Nzevknihy">
    <w:name w:val="Book Title"/>
    <w:basedOn w:val="Standardnpsmoodstavce"/>
    <w:uiPriority w:val="33"/>
    <w:semiHidden/>
    <w:unhideWhenUsed/>
    <w:qFormat/>
    <w:rPr>
      <w:b w:val="0"/>
      <w:bCs/>
      <w:i w:val="0"/>
      <w:iCs/>
      <w:color w:val="0072C6" w:themeColor="accent1"/>
      <w:spacing w:val="0"/>
      <w:u w:val="single"/>
    </w:rPr>
  </w:style>
  <w:style w:type="paragraph" w:styleId="Titulek">
    <w:name w:val="caption"/>
    <w:basedOn w:val="Normln"/>
    <w:next w:val="Normln"/>
    <w:uiPriority w:val="35"/>
    <w:semiHidden/>
    <w:unhideWhenUsed/>
    <w:qFormat/>
    <w:pPr>
      <w:spacing w:after="200" w:line="240" w:lineRule="auto"/>
    </w:pPr>
    <w:rPr>
      <w:i/>
      <w:iCs/>
      <w:sz w:val="20"/>
      <w:szCs w:val="18"/>
    </w:rPr>
  </w:style>
  <w:style w:type="paragraph" w:styleId="Nadpisobsahu">
    <w:name w:val="TOC Heading"/>
    <w:basedOn w:val="Nadpis1"/>
    <w:next w:val="Normln"/>
    <w:uiPriority w:val="39"/>
    <w:semiHidden/>
    <w:unhideWhenUsed/>
    <w:qFormat/>
    <w:pPr>
      <w:spacing w:after="0" w:line="360" w:lineRule="auto"/>
      <w:outlineLvl w:val="9"/>
    </w:pPr>
    <w:rPr>
      <w:sz w:val="84"/>
    </w:rPr>
  </w:style>
  <w:style w:type="character" w:styleId="Zstupntext">
    <w:name w:val="Placeholder Text"/>
    <w:basedOn w:val="Standardnpsmoodstavce"/>
    <w:uiPriority w:val="99"/>
    <w:semiHidden/>
    <w:rPr>
      <w:color w:val="808080"/>
    </w:rPr>
  </w:style>
  <w:style w:type="paragraph" w:styleId="Zpat">
    <w:name w:val="footer"/>
    <w:basedOn w:val="Normln"/>
    <w:link w:val="Zpat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ZpatChar">
    <w:name w:val="Zápatí Char"/>
    <w:basedOn w:val="Standardnpsmoodstavce"/>
    <w:link w:val="Zpat"/>
    <w:uiPriority w:val="99"/>
    <w:rPr>
      <w:color w:val="FFFFFF" w:themeColor="background1"/>
      <w:shd w:val="clear" w:color="auto" w:fill="0072C6" w:themeFill="accent1"/>
    </w:rPr>
  </w:style>
  <w:style w:type="paragraph" w:styleId="Citt">
    <w:name w:val="Quote"/>
    <w:basedOn w:val="Normln"/>
    <w:next w:val="Normln"/>
    <w:link w:val="Citt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tChar">
    <w:name w:val="Citát Char"/>
    <w:basedOn w:val="Standardnpsmoodstavce"/>
    <w:link w:val="Citt"/>
    <w:uiPriority w:val="29"/>
    <w:rPr>
      <w:rFonts w:asciiTheme="majorHAnsi" w:hAnsiTheme="majorHAnsi"/>
      <w:i/>
      <w:iCs/>
      <w:color w:val="0072C6" w:themeColor="accent1"/>
      <w:sz w:val="40"/>
    </w:rPr>
  </w:style>
  <w:style w:type="character" w:customStyle="1" w:styleId="VrazncittChar">
    <w:name w:val="Výrazný citát Char"/>
    <w:basedOn w:val="Standardnpsmoodstavce"/>
    <w:link w:val="Vrazncitt"/>
    <w:uiPriority w:val="30"/>
    <w:semiHidden/>
    <w:rPr>
      <w:rFonts w:asciiTheme="majorHAnsi" w:hAnsiTheme="majorHAnsi"/>
      <w:i/>
      <w:iCs/>
      <w:color w:val="F98723" w:themeColor="accent2"/>
      <w:sz w:val="32"/>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0072C6" w:themeColor="accent1"/>
      <w:sz w:val="34"/>
    </w:rPr>
  </w:style>
  <w:style w:type="paragraph" w:styleId="slovanseznam">
    <w:name w:val="List Number"/>
    <w:basedOn w:val="Normln"/>
    <w:uiPriority w:val="32"/>
    <w:qFormat/>
    <w:pPr>
      <w:numPr>
        <w:numId w:val="7"/>
      </w:numPr>
      <w:contextualSpacing/>
    </w:pPr>
  </w:style>
  <w:style w:type="character" w:customStyle="1" w:styleId="Nadpis6Char">
    <w:name w:val="Nadpis 6 Char"/>
    <w:basedOn w:val="Standardnpsmoodstavce"/>
    <w:link w:val="Nadpis6"/>
    <w:uiPriority w:val="9"/>
    <w:semiHidden/>
    <w:rPr>
      <w:rFonts w:asciiTheme="majorHAnsi" w:eastAsiaTheme="majorEastAsia" w:hAnsiTheme="majorHAnsi" w:cstheme="majorBidi"/>
      <w:color w:val="0072C6" w:themeColor="accent1"/>
    </w:rPr>
  </w:style>
  <w:style w:type="paragraph" w:customStyle="1" w:styleId="Default">
    <w:name w:val="Default"/>
    <w:rsid w:val="006666B1"/>
    <w:pPr>
      <w:autoSpaceDE w:val="0"/>
      <w:autoSpaceDN w:val="0"/>
      <w:adjustRightInd w:val="0"/>
      <w:spacing w:before="0" w:after="0" w:line="240" w:lineRule="auto"/>
    </w:pPr>
    <w:rPr>
      <w:rFonts w:ascii="Trebuchet MS" w:hAnsi="Trebuchet MS" w:cs="Trebuchet MS"/>
      <w:color w:val="000000"/>
      <w:lang w:bidi="ar-SA"/>
    </w:rPr>
  </w:style>
  <w:style w:type="paragraph" w:styleId="Odstavecseseznamem">
    <w:name w:val="List Paragraph"/>
    <w:basedOn w:val="Normln"/>
    <w:uiPriority w:val="34"/>
    <w:semiHidden/>
    <w:unhideWhenUsed/>
    <w:qFormat/>
    <w:rsid w:val="006666B1"/>
    <w:pPr>
      <w:ind w:left="720"/>
      <w:contextualSpacing/>
    </w:pPr>
  </w:style>
  <w:style w:type="character" w:customStyle="1" w:styleId="jlqj4b">
    <w:name w:val="jlqj4b"/>
    <w:basedOn w:val="Standardnpsmoodstavce"/>
    <w:rsid w:val="005E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468580">
      <w:bodyDiv w:val="1"/>
      <w:marLeft w:val="0"/>
      <w:marRight w:val="0"/>
      <w:marTop w:val="0"/>
      <w:marBottom w:val="0"/>
      <w:divBdr>
        <w:top w:val="none" w:sz="0" w:space="0" w:color="auto"/>
        <w:left w:val="none" w:sz="0" w:space="0" w:color="auto"/>
        <w:bottom w:val="none" w:sz="0" w:space="0" w:color="auto"/>
        <w:right w:val="none" w:sz="0" w:space="0" w:color="auto"/>
      </w:divBdr>
    </w:div>
    <w:div w:id="15528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237</Words>
  <Characters>1404</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Handlir</dc:creator>
  <cp:keywords/>
  <dc:description/>
  <cp:lastModifiedBy>Miroslav Knížek</cp:lastModifiedBy>
  <cp:revision>2</cp:revision>
  <cp:lastPrinted>2020-04-27T20:30:00Z</cp:lastPrinted>
  <dcterms:created xsi:type="dcterms:W3CDTF">2021-02-23T17:55:00Z</dcterms:created>
  <dcterms:modified xsi:type="dcterms:W3CDTF">2021-02-23T17:55:00Z</dcterms:modified>
</cp:coreProperties>
</file>